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EC" w:rsidRDefault="00E374EC" w:rsidP="00E374EC">
      <w:pPr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31E6A9D6" wp14:editId="790E34A1">
            <wp:extent cx="638175" cy="800100"/>
            <wp:effectExtent l="0" t="0" r="9525" b="0"/>
            <wp:docPr id="1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E374EC" w:rsidRDefault="00E374EC" w:rsidP="00E374E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E374EC" w:rsidRDefault="00E374EC" w:rsidP="00E374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E374EC" w:rsidRDefault="00E374EC" w:rsidP="00E374EC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E374EC" w:rsidRDefault="00E374EC" w:rsidP="00E374EC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ПОСТАНОВЛЕНИЕ</w:t>
      </w:r>
    </w:p>
    <w:p w:rsidR="00E374EC" w:rsidRDefault="00E374EC" w:rsidP="00E374EC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E374EC" w:rsidTr="00E374EC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E374EC" w:rsidRDefault="00E374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374EC" w:rsidTr="00E374EC">
        <w:trPr>
          <w:gridAfter w:val="1"/>
          <w:wAfter w:w="5503" w:type="dxa"/>
          <w:trHeight w:val="66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74EC" w:rsidRDefault="00E37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r w:rsidRPr="00E374E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____»____</w:t>
            </w:r>
            <w:r w:rsidRPr="00E374E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_____2023 г.___</w:t>
            </w:r>
            <w:r w:rsidRPr="00E374E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  <w:p w:rsidR="00E374EC" w:rsidRDefault="00E374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Карталы</w:t>
            </w:r>
          </w:p>
        </w:tc>
      </w:tr>
    </w:tbl>
    <w:p w:rsidR="00E374EC" w:rsidRDefault="00E374EC" w:rsidP="00E374EC">
      <w:pPr>
        <w:spacing w:after="0" w:line="240" w:lineRule="auto"/>
        <w:ind w:right="48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4EC" w:rsidRDefault="00E374EC" w:rsidP="00E374EC">
      <w:pPr>
        <w:spacing w:after="0" w:line="240" w:lineRule="auto"/>
        <w:ind w:right="481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 положения о муниципальных правовых актах Карталинского городского поселения</w:t>
      </w:r>
    </w:p>
    <w:p w:rsidR="00E374EC" w:rsidRDefault="00E374EC" w:rsidP="00E374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4EC" w:rsidRDefault="00E374EC" w:rsidP="00E374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4EC" w:rsidRDefault="00E374EC" w:rsidP="00E374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Карталинского городского поселения,</w:t>
      </w:r>
    </w:p>
    <w:p w:rsidR="00E374EC" w:rsidRDefault="00E374EC" w:rsidP="00E374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Карталинского городского поселения ПОСТАНОВЛЯЕТ:</w:t>
      </w:r>
    </w:p>
    <w:p w:rsidR="00E374EC" w:rsidRDefault="00E374EC" w:rsidP="00E374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прилагаемое Положение о муниципальных правовых актах Карталинского городского поселения.</w:t>
      </w:r>
    </w:p>
    <w:p w:rsidR="00E374EC" w:rsidRDefault="00E374EC" w:rsidP="00E374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 момента его подписания.</w:t>
      </w:r>
    </w:p>
    <w:p w:rsid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374EC" w:rsidRDefault="00E374EC" w:rsidP="00E374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4EC" w:rsidRDefault="00E374EC" w:rsidP="00E374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4EC" w:rsidRDefault="00E374EC" w:rsidP="00E374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4EC" w:rsidRDefault="00E374EC" w:rsidP="00E374EC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:rsidR="00E374EC" w:rsidRDefault="00E374EC" w:rsidP="00E374EC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                 В.Н.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Верета</w:t>
      </w:r>
      <w:proofErr w:type="spellEnd"/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374EC" w:rsidRPr="00E374EC" w:rsidRDefault="00E374EC" w:rsidP="00E374E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374E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УТВЕРЖДЕНО</w:t>
      </w:r>
    </w:p>
    <w:p w:rsidR="00E374EC" w:rsidRPr="00E374EC" w:rsidRDefault="00E374EC" w:rsidP="00E374E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374E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постановлением администрации</w:t>
      </w:r>
    </w:p>
    <w:p w:rsidR="00E374EC" w:rsidRPr="00E374EC" w:rsidRDefault="00E374EC" w:rsidP="00E374EC">
      <w:pPr>
        <w:widowControl w:val="0"/>
        <w:tabs>
          <w:tab w:val="left" w:pos="33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374E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E374EC" w:rsidRPr="00E374EC" w:rsidRDefault="00E374EC" w:rsidP="00E374E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374E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от___</w:t>
      </w:r>
      <w:r w:rsidRPr="00E374EC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31.01.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___ 2023 года №__</w:t>
      </w:r>
      <w:bookmarkStart w:id="0" w:name="_GoBack"/>
      <w:r w:rsidRPr="00E374EC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31</w:t>
      </w:r>
      <w:bookmarkEnd w:id="0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_</w:t>
      </w:r>
      <w:r w:rsidRPr="00E374E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___</w:t>
      </w:r>
    </w:p>
    <w:p w:rsidR="00E374EC" w:rsidRPr="00E374EC" w:rsidRDefault="00E374EC" w:rsidP="00E374E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374EC" w:rsidRP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4EC">
        <w:rPr>
          <w:rFonts w:ascii="Times New Roman" w:hAnsi="Times New Roman"/>
          <w:sz w:val="28"/>
          <w:szCs w:val="28"/>
        </w:rPr>
        <w:t xml:space="preserve">ПОЛОЖЕНИЕ </w:t>
      </w:r>
    </w:p>
    <w:p w:rsidR="00E374EC" w:rsidRP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4EC">
        <w:rPr>
          <w:rFonts w:ascii="Times New Roman" w:hAnsi="Times New Roman"/>
          <w:sz w:val="28"/>
          <w:szCs w:val="28"/>
        </w:rPr>
        <w:t>о муниципальных правовых актах Карталинского городского поселения</w:t>
      </w:r>
    </w:p>
    <w:p w:rsidR="00E374EC" w:rsidRPr="00E374EC" w:rsidRDefault="00E374EC" w:rsidP="00E37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4EC" w:rsidRPr="00E374EC" w:rsidRDefault="00E374EC" w:rsidP="00E37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1.1.Настоящее Положение определяет систему муниципальных правовых актов в Карталинском городском поселении, виды муниципальных правовых актов, порядок их разработки, принятия (издания), вступления в силу и официального толкования, а также требования, предъявляемые к муниципальным правовым актам и проведению их экспертизы.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 органов местного самоуправления Карталинского городского поселения издаются на основании Конституции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Закона Челябинской области от 25 ноября 2008 года № 329-ЗО «О регистре муниципальных нормативных правовых актов Челябинской области», Устава Карталинского городского поселения.</w:t>
      </w:r>
      <w:proofErr w:type="gramEnd"/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1.3. В настоящем Положении используются следующие понятия: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E37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муниципальный правовой акт 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- решение по вопросам местного значения или по вопросам осуществления отдельных государственных полномочий, переданных органам местного самоуправления федеральными законами и законами Челябинской области, принятое населением Карталинского городского поселения непосредственно, органом местного самоуправления и (или) должностным лицом местного самоуправления, документально оформленное, обязательное для исполнения на территории Карталинского городского поселения, устанавливающее, изменяющее либо отменяющее общеобязательные правила или имеющее индивидуальный</w:t>
      </w:r>
      <w:proofErr w:type="gram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характер.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74EC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E37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нормативный правовой акт Карталинского городского поселения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 - муниципальный правовой акт, изданный в установленном порядке </w:t>
      </w:r>
      <w:proofErr w:type="spell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управомоченным</w:t>
      </w:r>
      <w:proofErr w:type="spell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местного самоуправления Карталинского городского поселения, содержащий (устанавливающий, изменяющий или отменяющий) правовые нормы, обязательные для неограниченного круга лиц на территории Карталинского городского поселения, рассчитанные на неоднократное применение и направленные на урегулирование определенного вида общественных отношений;</w:t>
      </w:r>
      <w:proofErr w:type="gramEnd"/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E37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индивидуальный (ненормативный) правовой акт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 - правоприменительный акт местного самоуправления, устанавливающий, изменяющий или отменяющий права и обязанности конкретных лиц, рассчитанный на конкретное решение дела и адресованный конкретному лицу;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4) </w:t>
      </w:r>
      <w:r w:rsidRPr="00E37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правоприменительная деятельность органов местного самоуправления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 - урегулированная законодательством деятельность органов местного самоуправления и должностных лиц местного самоуправления по рассмотрению на основании нормативных правовых актов конкретных вопросов, дел и принятию (изданию) по результатам их рассмотрения муниципальных индивидуальных правовых актов, обязательных для лица или лиц, которым они адресованы;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5) </w:t>
      </w:r>
      <w:r w:rsidRPr="00E37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официальное толкование муниципальных нормативных правовых актов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 - деятельность уполномоченных органов, направленная на установление смысла и содержания нормы права муниципальных нормативных правовых актов в процессе их реализации;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6) </w:t>
      </w:r>
      <w:r w:rsidRPr="00E37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юридической техники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 - совокупность способов, приемов, применяемых при разработке, изложении, оформлении правовых актов.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7) </w:t>
      </w:r>
      <w:r w:rsidRPr="00E37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муниципального правового акта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 - совокупность внешних (несодержательных) характеристик муниципального правового акта, удостоверяющих официальный характер и юридическую силу его (акта) положений. К реквизитам муниципального правового акта относятся наименование муниципального правового акта (заголовок) и принявшего его органа; указание места и даты принятия муниципального правового акта; удостоверительная подпись утвердившего акт лица; регистрационный номер муниципального правового акта.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proofErr w:type="gram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Официальное толкование нормативных правовых актов Карталинского городского поселения осуществляется органами местного самоуправления или должностными лицами местного самоуправления, принявшими (издавшими) нормативные правовые акты, в той же форме, в которой приняты толкуемые нормативные правовые акты.</w:t>
      </w:r>
      <w:proofErr w:type="gram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Официальное толкование нормативных правовых актов не должно изменять его смысл. Не допускается установление новых норм права актами официального толкования.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Официальное толкование правового акта органов местного самоуправления производится в случае обнаружения неточностей в его содержании, неправильной и противоречивой практики применения данного правового акта.</w:t>
      </w:r>
    </w:p>
    <w:p w:rsidR="00E374EC" w:rsidRPr="00E374EC" w:rsidRDefault="00E374EC" w:rsidP="00E37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EC" w:rsidRPr="00E374EC" w:rsidRDefault="00E374EC" w:rsidP="00E37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b/>
          <w:sz w:val="28"/>
          <w:szCs w:val="28"/>
          <w:lang w:eastAsia="ru-RU"/>
        </w:rPr>
        <w:t>2. Виды муниципальных правовых актов</w:t>
      </w:r>
    </w:p>
    <w:p w:rsidR="00E374EC" w:rsidRPr="00E374EC" w:rsidRDefault="00E374EC" w:rsidP="00E3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2.1. В систему муниципальных правовых актов Карталинского городского поселения входят: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hyperlink r:id="rId6" w:anchor="/document/24130797/entry/0" w:history="1">
        <w:r w:rsidRPr="00E374EC">
          <w:rPr>
            <w:rFonts w:ascii="Times New Roman" w:eastAsia="Times New Roman" w:hAnsi="Times New Roman"/>
            <w:sz w:val="28"/>
            <w:szCs w:val="28"/>
            <w:lang w:eastAsia="ru-RU"/>
          </w:rPr>
          <w:t>Устав</w:t>
        </w:r>
      </w:hyperlink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городского поселения;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2) нормативные и иные правовые акты Карталинского городского поселения;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3) правовые акты главы Карталинского городского поселения;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4) правовые акты администрации Карталинского городского поселения;</w:t>
      </w:r>
    </w:p>
    <w:p w:rsidR="00E374EC" w:rsidRPr="00E374EC" w:rsidRDefault="00E374EC" w:rsidP="00E3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По своей юридической природе</w:t>
      </w:r>
      <w:r w:rsidRPr="00E374EC">
        <w:rPr>
          <w:rFonts w:ascii="Times New Roman" w:hAnsi="Times New Roman"/>
          <w:sz w:val="28"/>
          <w:szCs w:val="28"/>
        </w:rPr>
        <w:t xml:space="preserve"> 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муниципальные правовые акты Карталинского городского поселения подразделяются на муниципальные нормативные правовые акты</w:t>
      </w:r>
      <w:r w:rsidRPr="00E374EC">
        <w:rPr>
          <w:rFonts w:ascii="Times New Roman" w:hAnsi="Times New Roman"/>
          <w:sz w:val="28"/>
          <w:szCs w:val="28"/>
        </w:rPr>
        <w:t xml:space="preserve"> 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Карталинского городского поселения и муниципальные правовые акты Карталинского городского поселения, не имеющие нормативного характера.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2.2. </w:t>
      </w:r>
      <w:hyperlink r:id="rId7" w:anchor="/document/24130797/entry/0" w:history="1">
        <w:r w:rsidRPr="00E374EC">
          <w:rPr>
            <w:rFonts w:ascii="Times New Roman" w:eastAsia="Times New Roman" w:hAnsi="Times New Roman"/>
            <w:sz w:val="28"/>
            <w:szCs w:val="28"/>
            <w:lang w:eastAsia="ru-RU"/>
          </w:rPr>
          <w:t>Устав</w:t>
        </w:r>
      </w:hyperlink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 Карталинского городского поселения и оформленные в виде правовых актов решения, принятые на местном референдуме, являются актами высшей юридической силы в системе правовых актов, имеют прямое действие и применяются на всей территории Карталинского городского поселения. 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Иные правовые акты не должны противоречить </w:t>
      </w:r>
      <w:hyperlink r:id="rId8" w:anchor="/document/24130797/entry/0" w:history="1">
        <w:r w:rsidRPr="00E374EC">
          <w:rPr>
            <w:rFonts w:ascii="Times New Roman" w:eastAsia="Times New Roman" w:hAnsi="Times New Roman"/>
            <w:sz w:val="28"/>
            <w:szCs w:val="28"/>
            <w:lang w:eastAsia="ru-RU"/>
          </w:rPr>
          <w:t>Уставу</w:t>
        </w:r>
      </w:hyperlink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 Карталинского городского поселения и правовым актам, принятым на местном референдуме.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2.3. Муниципальными нормативными правовыми актами утверждаются порядки, положения, регламенты, правила и иные правовые документы, содержащие нормы права.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proofErr w:type="gram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Глава Карталинского городского поселения, возглавляя Администрацию Карталинского городского поселения, в пределах полномочий, установленных федеральными законами, законами Челябинской области, Уставом Карталинского городского поселения, издает постановления и распоряжения Администрации Карталинского городского поселения по вопросам местного значения Карталинского городского поселения и вопросам, связанным с осуществлением отдельных государственных полномочий, переданных органам местного самоуправления Карталинского городского поселения федеральными законами и законами Челябинской области, а также</w:t>
      </w:r>
      <w:proofErr w:type="gram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 Администрации Карталинского городского поселения по вопросам организации деятельности Администрации Карталинского городского поселения.</w:t>
      </w:r>
    </w:p>
    <w:p w:rsidR="00E374EC" w:rsidRPr="00E374EC" w:rsidRDefault="00E374EC" w:rsidP="00E37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proofErr w:type="gram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Муниципальными правовыми актами, не имеющими нормативного характера, утверждаются планы, программы, в том целевые программы, прогнозы, рекомендации, обращения, декларации, заявления, отчеты, концепции, иные правовые документы ненормативного характера, акты, устанавливающие, изменяющие либо отменяющие права и обязанности конкретных лиц (акты применения норм права).</w:t>
      </w:r>
      <w:proofErr w:type="gramEnd"/>
    </w:p>
    <w:p w:rsidR="00E374EC" w:rsidRPr="00E374EC" w:rsidRDefault="00E374EC" w:rsidP="00E374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2.6. Муниципальные правовые акты по организационным и кадровым вопросам, о назначении и освобождении от должности должностных лиц и иных работников органов местного самоуправления Карталинского городского поселения, руководителей муниципальных учреждений и предприятий принимаются в форме распоряжений соответствующего руководителя (председателя) органа местного самоуправления и не должны содержать предписаний, носящих нормативный характер.</w:t>
      </w:r>
    </w:p>
    <w:p w:rsidR="00E374EC" w:rsidRPr="00E374EC" w:rsidRDefault="00E374EC" w:rsidP="00E374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b/>
          <w:sz w:val="28"/>
          <w:szCs w:val="28"/>
          <w:lang w:eastAsia="ru-RU"/>
        </w:rPr>
        <w:t>3. Требования, предъявляемые к муниципальным правовым актам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3.1. Муниципальные правовые акты Карталинского городского поселения оформляются на специальных бланках установленного образца. 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3.2. Муниципальные правовые акты Карталинского городского поселения должны отвечать следующим основным требованиям: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1) соответствовать законодательству, излагаться на русском языке – государственном языке Российской Федерации;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2) содержать правовые предписания, не выходящие за пределы полномочий органа местного самоуправления Карталинского городского поселения и (или) должностного лица местного самоуправления Карталинского городского поселения;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3) иметь точность формулировок, исключающих возможность многозначного толкования правовых предписаний;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4) иметь структуру, внутреннюю взаимосвязь между структурными частями, элементами;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5) исключать избыточность нормативного правового регулирования, в том числе необоснованное дублирование норм федерального законодательства, законодательства Челябинской области, муниципальных правовых актов Карталинского городского поселения;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6) соответствовать антикоррупционным стандартам;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7) иметь определенность используемых понятий; в случае, если в муниципальном правовом акте Карталинского городского поселения используются специальные термины и понятия, не имеющие легального определения в муниципальных правовых актах Карталинского городского поселения более высокой юридической силы, содержать их определения;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8) быть унифицированным, единообразным по форме, способам изложения правовых предписаний, методов правового регулирования;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9) устанавливать порядок </w:t>
      </w:r>
      <w:proofErr w:type="spell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правоприменения</w:t>
      </w:r>
      <w:proofErr w:type="spell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3.3. Муниципальные правовые акты Карталинского городского поселения должны содержать пункты, предусматривающие: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- конкретные задания исполнителям (органам, должностным лицам, организациям) с указанием сроков их выполнения, полные наименования (должности) исполнителей заданий;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- указания о признании утратившими силу предшествовавших муниципальных правовых актов Карталинского городского поселения либо их отдельных пунктов, если вновь принимаемый акт исключает действие ранее принятых;</w:t>
      </w:r>
    </w:p>
    <w:p w:rsidR="00E374EC" w:rsidRPr="00E374EC" w:rsidRDefault="00E374EC" w:rsidP="00E374E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- поручения о контроле;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- указания о снятии с контроля муниципального правового акта Карталинского городского поселения в случае его выполнения или в случае, когда издается новый муниципальный правовой акт Карталинского городского поселения с прежним предметом правового регулирования.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Лица, ответственные за исполнение норм муниципального правового акта Карталинского городского поселения, в случае их неисполнения или ненадлежащего исполнения несут ответственность в соответствии с законодательством.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3.4. Нормативные правовые акты Карталинского городского поселения должны содержать следующие реквизиты: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правового акта;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2) наименование органа местного самоуправления принявшего правовой акт;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3) заголовок, обозначающий предмет правового регулирования;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4) те</w:t>
      </w:r>
      <w:proofErr w:type="gram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кст пр</w:t>
      </w:r>
      <w:proofErr w:type="gram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авового акта;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5) должность, подпись, расшифровка подписи должностного лица органа местного самоуправления, уполномоченного подписывать правовой акт;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6) дата принятия, регистрационный номер.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3.5. Правовые акты о внесении изменений в правовые акты, а также правовые акты, содержащие перечни актов, признаваемых утратившими силу, имеют особую структуру статьи. Такие правовые акты не имеют наименований статей, делятся на пункты, нумеруемые арабскими цифрами с закрывающей круглой скобкой, или на абзацы, не имеющие обозначений.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3.6. В случаях, предусмотренных законодательством,</w:t>
      </w:r>
      <w:r w:rsidRPr="00E374EC">
        <w:rPr>
          <w:rFonts w:ascii="Times New Roman" w:hAnsi="Times New Roman"/>
          <w:sz w:val="28"/>
          <w:szCs w:val="28"/>
        </w:rPr>
        <w:t xml:space="preserve"> м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униципальные правовые акты (проекты муниципальных правовых актов) Карталинского городского поселения подлежат антикоррупционной экспертизе в соответствии с законодательством.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3.7. Проекты муниципальных нормативных правовых актов Карталинского городского поселения</w:t>
      </w:r>
      <w:r w:rsidRPr="00E3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затрагивающие вопросы осуществления предпринимательской и (или) инвестиционной деятельности, подлежат оценке регулирующего воздействия, проводимой органами местного самоуправления Карталинского городского поселения в порядке, установленном муниципальными нормативными правовыми актами Карталинского городского поселения.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Муниципальные нормативные правовые акты Карталинского городского поселения, затрагивающие вопросы осуществления предпринимательской и инвестиционной деятельности, подлежат экспертизе, проводимой органами местного самоуправления Карталинского городского поселения в соответствии с утверждаемыми ими планами в порядке, установленном муниципальными нормативными правовыми актами Карталинского городского поселения.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Юридическая сила муниципальных правовых актов </w:t>
      </w:r>
    </w:p>
    <w:p w:rsidR="00E374EC" w:rsidRPr="00E374EC" w:rsidRDefault="00E374EC" w:rsidP="00E374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b/>
          <w:sz w:val="28"/>
          <w:szCs w:val="28"/>
          <w:lang w:eastAsia="ru-RU"/>
        </w:rPr>
        <w:t>Карталинского городского поселения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74EC" w:rsidRPr="00E374EC" w:rsidRDefault="00E374EC" w:rsidP="00E374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Pr="00E3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Муниципальные нормативные правовые акты Карталинского городского поселения, затрагивающие права, свободы и обязанности человека и гражданина, подлежат официальному опубликованию (обнародованию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). Опубликование правовых актов должно обеспечивать возможность ознакомления с ними граждан, за исключением правовых актов или их отдельных положений, содержащих сведения, распространение которых ограничено федеральным законодательством.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Правовые акты вступают в силу в порядке, установленном </w:t>
      </w:r>
      <w:hyperlink r:id="rId9" w:anchor="/document/24130797/entry/0" w:history="1">
        <w:r w:rsidRPr="00E374EC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 Карталинского городского поселения, за исключением нормативных правовых актов о налогах и сборах, которые вступают в силу в соответствии с </w:t>
      </w:r>
      <w:hyperlink r:id="rId10" w:anchor="/document/10900200/entry/0" w:history="1">
        <w:r w:rsidRPr="00E374EC">
          <w:rPr>
            <w:rFonts w:ascii="Times New Roman" w:eastAsia="Times New Roman" w:hAnsi="Times New Roman"/>
            <w:sz w:val="28"/>
            <w:szCs w:val="28"/>
            <w:lang w:eastAsia="ru-RU"/>
          </w:rPr>
          <w:t>Налоговым кодексом</w:t>
        </w:r>
      </w:hyperlink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4.2. Постановления, изданные в пределах полномочий Главы поселения, вступают в силу со дня их подписания, если иное не установлено в самом постановлении. Распоряжения, изданные в пределах полномочий главы поселения, вступают в силу со дня их подписания, если иное не установлено в самом распоряжении. 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Постановления, изданные в пределах полномочий Главы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Карталинское городское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нормативного характера, изданные в пределах полномочий главы поселения, подлежат официальному опубликованию в периодическом печатном издании, определяемом в соответствии с действующим законодательством на основании гражданско-правового договора или муниципального контракта, заключенных на определенный срок, и (или) на официальном сайте Карталинского городского поселения (</w:t>
      </w:r>
      <w:hyperlink r:id="rId11" w:history="1">
        <w:r w:rsidRPr="00E374E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</w:t>
        </w:r>
        <w:proofErr w:type="spellStart"/>
        <w:r w:rsidRPr="00E374E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kartaly</w:t>
        </w:r>
        <w:proofErr w:type="spellEnd"/>
        <w:r w:rsidRPr="00E374E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74.ru</w:t>
        </w:r>
      </w:hyperlink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, регистрация в качестве сетевого издания:</w:t>
      </w:r>
      <w:proofErr w:type="gram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ЭЛ № ФС 77-82915 от 25.02.2022 г.).</w:t>
      </w:r>
      <w:proofErr w:type="gram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опубликования полного текста постановления, изданного в пределах полномочий главы поселения, в официальном сетевом издании объемные графические и табличные приложения к нему в печатном издании могут не приводиться.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Для официального размещения постановлений, изданных в пределах полномочий Главы поселения, также используется портал Минюста России «Нормативные правовые акты в Российской Федерации» (</w:t>
      </w:r>
      <w:r w:rsidRPr="00E374EC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E374EC">
        <w:rPr>
          <w:rFonts w:ascii="Times New Roman" w:eastAsia="Times New Roman" w:hAnsi="Times New Roman"/>
          <w:sz w:val="28"/>
          <w:szCs w:val="28"/>
          <w:lang w:val="en-US" w:eastAsia="ru-RU"/>
        </w:rPr>
        <w:t>pravo</w:t>
      </w:r>
      <w:proofErr w:type="spell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E374EC">
        <w:rPr>
          <w:rFonts w:ascii="Times New Roman" w:eastAsia="Times New Roman" w:hAnsi="Times New Roman"/>
          <w:sz w:val="28"/>
          <w:szCs w:val="28"/>
          <w:lang w:val="en-US" w:eastAsia="ru-RU"/>
        </w:rPr>
        <w:t>minjust</w:t>
      </w:r>
      <w:proofErr w:type="spell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E374E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374EC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://право-</w:t>
      </w:r>
      <w:proofErr w:type="spell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минюст</w:t>
      </w:r>
      <w:proofErr w:type="gram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регистрация в качестве сетевого издания: </w:t>
      </w:r>
      <w:proofErr w:type="gram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Эл № ФС-72471 от 05.03.2018).</w:t>
      </w:r>
      <w:proofErr w:type="gram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4.3. Не являются официальным опубликованием нормативных правовых актов опубликование их не полностью.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4.4. В случае если при официальном опубликовании правового акта были допущены ошибки, опечатки, иные неточности в сравнении с подлинником правового акта, в том же издании публикуются официальное извещение органа, принявшего правовой акт, об исправлении неточности и подлинная редакция соответствующих положений.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4.5. Исправление ошибок, опечаток и иных неточностей в подлинниках правовых актов осуществляется исключительно путем внесения соответствующих изменений в правовой акт, в котором имеются неточности, с последующим официальным опубликованием внесенных изменений.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4.6. Действие правового акта начинается с момента его вступления в силу и прекращается в момент утраты им силы.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Отмена (признание утратившим силу) правового акта (его отдельной части) производится правовым актом равной юридической силы. Правовой акт или отдельные его положения утрачивают силу в случаях: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1) истечения срока действия акта;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2) отмены или признания утратившим силу принявшим его органом или издавшим должностным лицом;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3) признания правового акта недействующим и не подлежащим применению по решению суда;</w:t>
      </w:r>
    </w:p>
    <w:p w:rsidR="00E374EC" w:rsidRPr="00E374EC" w:rsidRDefault="00E374EC" w:rsidP="00E374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4) в иных случаях, установленных действующим законодательством.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4.7.</w:t>
      </w:r>
      <w:r w:rsidRPr="00E3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 муниципальных нормативных правовых актов Карталинского городского поселения в пространстве и по кругу лиц распространяется на </w:t>
      </w:r>
      <w:proofErr w:type="gramStart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деятельность расположенных на</w:t>
      </w:r>
      <w:proofErr w:type="gramEnd"/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Карталинского городского поселения предприятий, учреждений и организаций, независимо от организационно-правовых форм, их должностных лиц, органов и должностных лиц местного самоуправления Карталинского городского поселения, население Карталинского городского поселения.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Действие муниципальных правовых актов Карталинского городского поселения, не имеющих нормативного характера, распространяется на указанных в них лиц.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4EC" w:rsidRPr="00E374EC" w:rsidRDefault="00E374EC" w:rsidP="00E374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b/>
          <w:sz w:val="28"/>
          <w:szCs w:val="28"/>
          <w:lang w:eastAsia="ru-RU"/>
        </w:rPr>
        <w:t>5. Предоставление муниципальных нормативных правовых актов Карталинского городского поселения в регистр муниципальных нормативных правовых актов Челябинской области</w:t>
      </w:r>
    </w:p>
    <w:p w:rsidR="00E374EC" w:rsidRPr="00E374EC" w:rsidRDefault="00E374EC" w:rsidP="00E374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5.1. Муниципальные нормативные правовые акты, дополнительные сведения к ним, сведения об источнике их официального опубликования (обнародования) предоставляются для включения в регистр муниципальных нормативных правовых актов Челябинской области в соответствии с Законом Челябинской области «О регистре муниципальных нормативных правовых актов Челябинской области».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В Регистр представляются правовые акты, которые затрагивают права, свободы и обязанности человека и гражданина, устанавливают правовой статус организаций или имеют межведомственный характер.</w:t>
      </w:r>
    </w:p>
    <w:p w:rsidR="00E374EC" w:rsidRPr="00E374EC" w:rsidRDefault="00E374EC" w:rsidP="00E3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Направление актов осуществляется в документальном и электронном виде.</w:t>
      </w:r>
    </w:p>
    <w:p w:rsidR="00E374EC" w:rsidRPr="00E374EC" w:rsidRDefault="00E374EC" w:rsidP="00E374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4EC">
        <w:rPr>
          <w:rFonts w:ascii="Times New Roman" w:eastAsia="Times New Roman" w:hAnsi="Times New Roman"/>
          <w:b/>
          <w:sz w:val="28"/>
          <w:szCs w:val="28"/>
          <w:lang w:eastAsia="ru-RU"/>
        </w:rPr>
        <w:t>6. Заключительные положения</w:t>
      </w:r>
    </w:p>
    <w:p w:rsidR="00E374EC" w:rsidRPr="00E374EC" w:rsidRDefault="00E374EC" w:rsidP="00E374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301" w:rsidRDefault="00E374EC" w:rsidP="00E374EC">
      <w:pPr>
        <w:spacing w:after="0" w:line="240" w:lineRule="auto"/>
        <w:ind w:firstLine="708"/>
        <w:jc w:val="both"/>
      </w:pPr>
      <w:r w:rsidRPr="00E374EC">
        <w:rPr>
          <w:rFonts w:ascii="Times New Roman" w:eastAsia="Times New Roman" w:hAnsi="Times New Roman"/>
          <w:sz w:val="28"/>
          <w:szCs w:val="28"/>
          <w:lang w:eastAsia="ru-RU"/>
        </w:rPr>
        <w:t>Действие настоящего Положения распространяется на правовые акты, которые были приняты ранее, если они не противоречат настоящему Положению. Ранее принятые правовые акты, не полностью отвечающие требованиям настоящего Положения, применяются в той части, в какой это допустимо без изменения или нарушения их формы и содержания.</w:t>
      </w:r>
    </w:p>
    <w:sectPr w:rsidR="0038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EC"/>
    <w:rsid w:val="00382301"/>
    <w:rsid w:val="00E3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://www.kartaly74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4294945700</TotalTime>
  <Pages>1</Pages>
  <Words>2771</Words>
  <Characters>15800</Characters>
  <Application>Microsoft Office Word</Application>
  <DocSecurity>0</DocSecurity>
  <Lines>131</Lines>
  <Paragraphs>37</Paragraphs>
  <ScaleCrop>false</ScaleCrop>
  <Company/>
  <LinksUpToDate>false</LinksUpToDate>
  <CharactersWithSpaces>18534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2023-02-15T08:42:00Z</dcterms:created>
  <dcterms:modified xsi:type="dcterms:W3CDTF">2023-01-31T08:46:00Z</dcterms:modified>
</cp:coreProperties>
</file>