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8E" w:rsidRDefault="00091C8E" w:rsidP="00091C8E">
      <w:pPr>
        <w:pStyle w:val="pc"/>
        <w:shd w:val="clear" w:color="auto" w:fill="FFFFFF"/>
        <w:spacing w:line="360" w:lineRule="atLeast"/>
        <w:jc w:val="right"/>
        <w:rPr>
          <w:color w:val="666666"/>
        </w:rPr>
      </w:pPr>
      <w:r>
        <w:rPr>
          <w:color w:val="666666"/>
        </w:rPr>
        <w:t>Форма 9.</w:t>
      </w:r>
    </w:p>
    <w:p w:rsidR="00A22F9A" w:rsidRDefault="00A22F9A" w:rsidP="00A22F9A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 Информация об </w:t>
      </w:r>
      <w:proofErr w:type="gramStart"/>
      <w:r>
        <w:rPr>
          <w:color w:val="666666"/>
        </w:rPr>
        <w:t>основных</w:t>
      </w:r>
      <w:proofErr w:type="gramEnd"/>
      <w:r>
        <w:rPr>
          <w:color w:val="666666"/>
        </w:rPr>
        <w:t xml:space="preserve"> потребительских</w:t>
      </w:r>
    </w:p>
    <w:p w:rsidR="00A22F9A" w:rsidRDefault="00A22F9A" w:rsidP="00A22F9A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характеристиках регулируемых товаров и услуг регулируемых</w:t>
      </w:r>
    </w:p>
    <w:p w:rsidR="00A22F9A" w:rsidRDefault="00A22F9A" w:rsidP="00A22F9A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организаций и их соответствии установленным требованиям</w:t>
      </w:r>
    </w:p>
    <w:p w:rsidR="00091C8E" w:rsidRDefault="00091C8E" w:rsidP="00A22F9A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по ФГКУ комбинат «Скала» за </w:t>
      </w:r>
      <w:r w:rsidR="00764998">
        <w:rPr>
          <w:color w:val="666666"/>
        </w:rPr>
        <w:t>2</w:t>
      </w:r>
      <w:r>
        <w:rPr>
          <w:color w:val="666666"/>
        </w:rPr>
        <w:t xml:space="preserve"> квартал 201</w:t>
      </w:r>
      <w:r w:rsidR="00B630B8">
        <w:rPr>
          <w:color w:val="666666"/>
        </w:rPr>
        <w:t>9</w:t>
      </w:r>
      <w:r>
        <w:rPr>
          <w:color w:val="666666"/>
        </w:rPr>
        <w:t>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2F9A" w:rsidTr="00A22F9A">
        <w:tc>
          <w:tcPr>
            <w:tcW w:w="4785" w:type="dxa"/>
          </w:tcPr>
          <w:p w:rsidR="00A22F9A" w:rsidRDefault="00A22F9A">
            <w:r>
              <w:rPr>
                <w:color w:val="666666"/>
              </w:rPr>
              <w:t>Количество аварий на тепловых сетях (единиц на километр)</w:t>
            </w:r>
          </w:p>
        </w:tc>
        <w:tc>
          <w:tcPr>
            <w:tcW w:w="4786" w:type="dxa"/>
          </w:tcPr>
          <w:p w:rsidR="00A22F9A" w:rsidRDefault="00091C8E">
            <w:r>
              <w:t>нет</w:t>
            </w:r>
          </w:p>
        </w:tc>
      </w:tr>
      <w:tr w:rsidR="00A22F9A" w:rsidTr="00A22F9A">
        <w:tc>
          <w:tcPr>
            <w:tcW w:w="4785" w:type="dxa"/>
          </w:tcPr>
          <w:p w:rsidR="00A22F9A" w:rsidRDefault="00A22F9A">
            <w:r>
              <w:rPr>
                <w:color w:val="666666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786" w:type="dxa"/>
          </w:tcPr>
          <w:p w:rsidR="00A22F9A" w:rsidRDefault="00091C8E">
            <w:r>
              <w:t>нет</w:t>
            </w:r>
          </w:p>
        </w:tc>
      </w:tr>
      <w:tr w:rsidR="00A22F9A" w:rsidTr="00A22F9A">
        <w:tc>
          <w:tcPr>
            <w:tcW w:w="4785" w:type="dxa"/>
          </w:tcPr>
          <w:p w:rsidR="00A22F9A" w:rsidRDefault="00A22F9A">
            <w:r>
              <w:rPr>
                <w:color w:val="666666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786" w:type="dxa"/>
          </w:tcPr>
          <w:p w:rsidR="00A22F9A" w:rsidRDefault="00091C8E">
            <w:r>
              <w:t>нет</w:t>
            </w:r>
          </w:p>
        </w:tc>
      </w:tr>
      <w:tr w:rsidR="00A22F9A" w:rsidTr="00A22F9A">
        <w:tc>
          <w:tcPr>
            <w:tcW w:w="4785" w:type="dxa"/>
          </w:tcPr>
          <w:p w:rsidR="00A22F9A" w:rsidRDefault="00A22F9A">
            <w:r>
              <w:rPr>
                <w:color w:val="666666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786" w:type="dxa"/>
          </w:tcPr>
          <w:p w:rsidR="00A22F9A" w:rsidRDefault="00091C8E">
            <w:r>
              <w:t>нет</w:t>
            </w:r>
          </w:p>
        </w:tc>
      </w:tr>
      <w:tr w:rsidR="00A22F9A" w:rsidTr="00A22F9A">
        <w:tc>
          <w:tcPr>
            <w:tcW w:w="4785" w:type="dxa"/>
          </w:tcPr>
          <w:p w:rsidR="00A22F9A" w:rsidRDefault="00A22F9A">
            <w:r>
              <w:rPr>
                <w:color w:val="666666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786" w:type="dxa"/>
          </w:tcPr>
          <w:p w:rsidR="00A22F9A" w:rsidRDefault="00091C8E">
            <w:r>
              <w:t>Заяво</w:t>
            </w:r>
            <w:proofErr w:type="gramStart"/>
            <w:r>
              <w:t>к-</w:t>
            </w:r>
            <w:proofErr w:type="gramEnd"/>
            <w:r>
              <w:t xml:space="preserve"> нет</w:t>
            </w:r>
          </w:p>
        </w:tc>
      </w:tr>
      <w:tr w:rsidR="00A22F9A" w:rsidTr="00A22F9A">
        <w:tc>
          <w:tcPr>
            <w:tcW w:w="4785" w:type="dxa"/>
          </w:tcPr>
          <w:p w:rsidR="00A22F9A" w:rsidRDefault="00A22F9A">
            <w:r>
              <w:rPr>
                <w:color w:val="666666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786" w:type="dxa"/>
          </w:tcPr>
          <w:p w:rsidR="00A22F9A" w:rsidRDefault="00091C8E">
            <w:r>
              <w:t>нет</w:t>
            </w:r>
          </w:p>
        </w:tc>
      </w:tr>
      <w:tr w:rsidR="00A22F9A" w:rsidTr="00A22F9A">
        <w:tc>
          <w:tcPr>
            <w:tcW w:w="4785" w:type="dxa"/>
          </w:tcPr>
          <w:p w:rsidR="00A22F9A" w:rsidRDefault="00A22F9A">
            <w:proofErr w:type="gramStart"/>
            <w:r>
              <w:rPr>
                <w:color w:val="666666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</w:t>
            </w:r>
            <w:hyperlink r:id="rId4" w:history="1">
              <w:r>
                <w:rPr>
                  <w:rStyle w:val="a4"/>
                </w:rPr>
                <w:t>808</w:t>
              </w:r>
            </w:hyperlink>
            <w:r>
              <w:rPr>
                <w:color w:val="666666"/>
              </w:rPr>
              <w:t xml:space="preserve"> 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>
              <w:rPr>
                <w:color w:val="666666"/>
              </w:rPr>
              <w:t xml:space="preserve"> </w:t>
            </w:r>
            <w:proofErr w:type="gramStart"/>
            <w:r>
              <w:rPr>
                <w:color w:val="666666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786" w:type="dxa"/>
          </w:tcPr>
          <w:p w:rsidR="00A22F9A" w:rsidRDefault="00091C8E">
            <w:r>
              <w:t>Приостановления, ограничения – нет.</w:t>
            </w:r>
          </w:p>
        </w:tc>
      </w:tr>
    </w:tbl>
    <w:p w:rsidR="00C54F3F" w:rsidRDefault="00C54F3F"/>
    <w:p w:rsidR="00091C8E" w:rsidRDefault="00091C8E">
      <w:r>
        <w:t>Исполнитель:</w:t>
      </w:r>
    </w:p>
    <w:p w:rsidR="00091C8E" w:rsidRDefault="00091C8E">
      <w:proofErr w:type="spellStart"/>
      <w:r>
        <w:t>Батутина</w:t>
      </w:r>
      <w:proofErr w:type="spellEnd"/>
      <w:r>
        <w:t xml:space="preserve"> Ю.В.</w:t>
      </w:r>
    </w:p>
    <w:p w:rsidR="00091C8E" w:rsidRDefault="00091C8E">
      <w:r>
        <w:t>8 35133 2 32 45</w:t>
      </w:r>
    </w:p>
    <w:sectPr w:rsidR="00091C8E" w:rsidSect="00C5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F9A"/>
    <w:rsid w:val="00091C8E"/>
    <w:rsid w:val="00114123"/>
    <w:rsid w:val="00137B8A"/>
    <w:rsid w:val="001514E0"/>
    <w:rsid w:val="0033246F"/>
    <w:rsid w:val="003B7235"/>
    <w:rsid w:val="00425461"/>
    <w:rsid w:val="004C5AFF"/>
    <w:rsid w:val="006A7A41"/>
    <w:rsid w:val="00764998"/>
    <w:rsid w:val="007F625C"/>
    <w:rsid w:val="00976C98"/>
    <w:rsid w:val="00A22F9A"/>
    <w:rsid w:val="00AF3C3B"/>
    <w:rsid w:val="00B630B8"/>
    <w:rsid w:val="00C54F3F"/>
    <w:rsid w:val="00F029EB"/>
    <w:rsid w:val="00F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22F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A22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22F9A"/>
    <w:rPr>
      <w:strike w:val="0"/>
      <w:dstrike w:val="0"/>
      <w:color w:val="1B6DFD"/>
      <w:u w:val="none"/>
      <w:effect w:val="none"/>
    </w:rPr>
  </w:style>
  <w:style w:type="paragraph" w:customStyle="1" w:styleId="pj">
    <w:name w:val="pj"/>
    <w:basedOn w:val="a"/>
    <w:rsid w:val="00A22F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08.08.2012-N-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Звягинцева</dc:creator>
  <cp:keywords/>
  <dc:description/>
  <cp:lastModifiedBy>Юля Звягинцева</cp:lastModifiedBy>
  <cp:revision>17</cp:revision>
  <cp:lastPrinted>2019-07-09T06:27:00Z</cp:lastPrinted>
  <dcterms:created xsi:type="dcterms:W3CDTF">2017-10-03T05:55:00Z</dcterms:created>
  <dcterms:modified xsi:type="dcterms:W3CDTF">2019-07-09T06:28:00Z</dcterms:modified>
</cp:coreProperties>
</file>